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300" w:lineRule="auto"/>
        <w:rPr>
          <w:color w:val="343446"/>
          <w:sz w:val="36"/>
          <w:szCs w:val="36"/>
          <w:u w:val="single"/>
        </w:rPr>
      </w:pPr>
      <w:bookmarkStart w:colFirst="0" w:colLast="0" w:name="_b8998gcsdvdc" w:id="0"/>
      <w:bookmarkEnd w:id="0"/>
      <w:r w:rsidDel="00000000" w:rsidR="00000000" w:rsidRPr="00000000">
        <w:rPr>
          <w:color w:val="343446"/>
          <w:sz w:val="36"/>
          <w:szCs w:val="36"/>
          <w:u w:val="single"/>
          <w:rtl w:val="0"/>
        </w:rPr>
        <w:t xml:space="preserve">Lightning Policy</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line="400" w:lineRule="auto"/>
        <w:rPr>
          <w:color w:val="222222"/>
          <w:sz w:val="18"/>
          <w:szCs w:val="18"/>
        </w:rPr>
      </w:pPr>
      <w:r w:rsidDel="00000000" w:rsidR="00000000" w:rsidRPr="00000000">
        <w:rPr>
          <w:color w:val="222222"/>
          <w:sz w:val="18"/>
          <w:szCs w:val="18"/>
          <w:rtl w:val="0"/>
        </w:rPr>
        <w:t xml:space="preserve">We have a Lightning Prediction System in the park for the safety of our players, spectators, and workers. When the system detects lightning, you will be warned by ONE 15 second blast of the horn. This signals suspension of all activities. A strobe light will then begin to flash. You should immediately seek appropriate safe shelter, preferably your automobile. You may resume activities only after THREE 5 second blasts of the horn are sounded and the strobe light stops flashing. If you remain outdoors after the warning is issued, you do so at your own risk. Any Milford Baseball and Soccer Manager or Coach that does not adhere to this policy will be brought before the GMAA Board and appropriate disciplinary action will be taken.</w:t>
      </w:r>
    </w:p>
    <w:p w:rsidR="00000000" w:rsidDel="00000000" w:rsidP="00000000" w:rsidRDefault="00000000" w:rsidRPr="00000000" w14:paraId="00000003">
      <w:pPr>
        <w:spacing w:line="400" w:lineRule="auto"/>
        <w:rPr>
          <w:color w:val="222222"/>
          <w:sz w:val="18"/>
          <w:szCs w:val="18"/>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line="400" w:lineRule="auto"/>
        <w:rPr>
          <w:color w:val="222222"/>
          <w:sz w:val="18"/>
          <w:szCs w:val="18"/>
        </w:rPr>
      </w:pPr>
      <w:r w:rsidDel="00000000" w:rsidR="00000000" w:rsidRPr="00000000">
        <w:rPr>
          <w:color w:val="222222"/>
          <w:sz w:val="18"/>
          <w:szCs w:val="18"/>
          <w:rtl w:val="0"/>
        </w:rPr>
        <w:t xml:space="preserve">The Lightning Prediction System is set for a local radius, but if you </w:t>
      </w:r>
      <w:r w:rsidDel="00000000" w:rsidR="00000000" w:rsidRPr="00000000">
        <w:rPr>
          <w:color w:val="222222"/>
          <w:sz w:val="18"/>
          <w:szCs w:val="18"/>
          <w:u w:val="single"/>
          <w:rtl w:val="0"/>
        </w:rPr>
        <w:t xml:space="preserve">hear thunder</w:t>
      </w:r>
      <w:r w:rsidDel="00000000" w:rsidR="00000000" w:rsidRPr="00000000">
        <w:rPr>
          <w:color w:val="222222"/>
          <w:sz w:val="18"/>
          <w:szCs w:val="18"/>
          <w:rtl w:val="0"/>
        </w:rPr>
        <w:t xml:space="preserve"> or </w:t>
      </w:r>
      <w:r w:rsidDel="00000000" w:rsidR="00000000" w:rsidRPr="00000000">
        <w:rPr>
          <w:color w:val="222222"/>
          <w:sz w:val="18"/>
          <w:szCs w:val="18"/>
          <w:u w:val="single"/>
          <w:rtl w:val="0"/>
        </w:rPr>
        <w:t xml:space="preserve">see lightning</w:t>
      </w:r>
      <w:r w:rsidDel="00000000" w:rsidR="00000000" w:rsidRPr="00000000">
        <w:rPr>
          <w:color w:val="222222"/>
          <w:sz w:val="18"/>
          <w:szCs w:val="18"/>
          <w:rtl w:val="0"/>
        </w:rPr>
        <w:t xml:space="preserve"> and the prediction system has not sounded, you must leave the fields.  Soccer teams and spectators may return to the fields 30 minutes after the last thunder or lightning occurrence.  The baseball bench covers and pavilions are not grounded and will not provide protection from lightning.</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line="400" w:lineRule="auto"/>
        <w:rPr>
          <w:color w:val="222222"/>
          <w:sz w:val="18"/>
          <w:szCs w:val="18"/>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300" w:lineRule="auto"/>
        <w:rPr>
          <w:color w:val="343446"/>
          <w:sz w:val="36"/>
          <w:szCs w:val="36"/>
          <w:u w:val="single"/>
        </w:rPr>
      </w:pPr>
      <w:bookmarkStart w:colFirst="0" w:colLast="0" w:name="_m6pshl54wly5" w:id="1"/>
      <w:bookmarkEnd w:id="1"/>
      <w:r w:rsidDel="00000000" w:rsidR="00000000" w:rsidRPr="00000000">
        <w:rPr>
          <w:color w:val="343446"/>
          <w:sz w:val="36"/>
          <w:szCs w:val="36"/>
          <w:u w:val="single"/>
          <w:rtl w:val="0"/>
        </w:rPr>
        <w:t xml:space="preserve">Times Two Policy</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line="400" w:lineRule="auto"/>
        <w:rPr>
          <w:color w:val="222222"/>
          <w:sz w:val="18"/>
          <w:szCs w:val="18"/>
        </w:rPr>
      </w:pPr>
      <w:r w:rsidDel="00000000" w:rsidR="00000000" w:rsidRPr="00000000">
        <w:rPr>
          <w:color w:val="222222"/>
          <w:sz w:val="18"/>
          <w:szCs w:val="18"/>
          <w:rtl w:val="0"/>
        </w:rPr>
        <w:t xml:space="preserve">At least two adults must be present (near the team) at all team functions, including games, practices, and picnics or end of season parties.  The two adults can be a combination of coaches, parents or guardians.</w:t>
      </w:r>
    </w:p>
    <w:p w:rsidR="00000000" w:rsidDel="00000000" w:rsidP="00000000" w:rsidRDefault="00000000" w:rsidRPr="00000000" w14:paraId="00000009">
      <w:pPr>
        <w:spacing w:line="400" w:lineRule="auto"/>
        <w:rPr>
          <w:color w:val="222222"/>
          <w:sz w:val="18"/>
          <w:szCs w:val="18"/>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line="400" w:lineRule="auto"/>
        <w:rPr>
          <w:color w:val="222222"/>
          <w:sz w:val="18"/>
          <w:szCs w:val="18"/>
        </w:rPr>
      </w:pPr>
      <w:r w:rsidDel="00000000" w:rsidR="00000000" w:rsidRPr="00000000">
        <w:rPr>
          <w:color w:val="222222"/>
          <w:sz w:val="18"/>
          <w:szCs w:val="18"/>
          <w:rtl w:val="0"/>
        </w:rPr>
        <w:t xml:space="preserve">Car-pooling:  SAY National has for a long time recommended that volunteers not provide transportation for non-family members.  This was more of an insurance issue but now has implications in regards to the intent of the "Times Two" policy.</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line="400" w:lineRule="auto"/>
        <w:rPr>
          <w:color w:val="222222"/>
          <w:sz w:val="18"/>
          <w:szCs w:val="18"/>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line="400" w:lineRule="auto"/>
        <w:rPr>
          <w:color w:val="222222"/>
          <w:sz w:val="18"/>
          <w:szCs w:val="18"/>
        </w:rPr>
      </w:pPr>
      <w:r w:rsidDel="00000000" w:rsidR="00000000" w:rsidRPr="00000000">
        <w:rPr>
          <w:rtl w:val="0"/>
        </w:rPr>
      </w:r>
    </w:p>
    <w:p w:rsidR="00000000" w:rsidDel="00000000" w:rsidP="00000000" w:rsidRDefault="00000000" w:rsidRPr="00000000" w14:paraId="0000000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300" w:lineRule="auto"/>
        <w:rPr>
          <w:color w:val="343446"/>
          <w:sz w:val="36"/>
          <w:szCs w:val="36"/>
          <w:u w:val="single"/>
        </w:rPr>
      </w:pPr>
      <w:bookmarkStart w:colFirst="0" w:colLast="0" w:name="_58xrm5g97d0t" w:id="2"/>
      <w:bookmarkEnd w:id="2"/>
      <w:r w:rsidDel="00000000" w:rsidR="00000000" w:rsidRPr="00000000">
        <w:rPr>
          <w:color w:val="343446"/>
          <w:sz w:val="36"/>
          <w:szCs w:val="36"/>
          <w:u w:val="single"/>
          <w:rtl w:val="0"/>
        </w:rPr>
        <w:t xml:space="preserve">NWCCSAY Concussion Policy</w:t>
      </w:r>
    </w:p>
    <w:p w:rsidR="00000000" w:rsidDel="00000000" w:rsidP="00000000" w:rsidRDefault="00000000" w:rsidRPr="00000000" w14:paraId="0000000E">
      <w:pPr>
        <w:spacing w:line="400" w:lineRule="auto"/>
        <w:rPr>
          <w:color w:val="cc0000"/>
          <w:sz w:val="18"/>
          <w:szCs w:val="18"/>
        </w:rPr>
      </w:pPr>
      <w:r w:rsidDel="00000000" w:rsidR="00000000" w:rsidRPr="00000000">
        <w:rPr>
          <w:color w:val="cc0000"/>
          <w:sz w:val="18"/>
          <w:szCs w:val="18"/>
          <w:rtl w:val="0"/>
        </w:rPr>
        <w:t xml:space="preserve">I. ODOH CONCUSSION INFORMATION SHEET</w:t>
      </w:r>
    </w:p>
    <w:p w:rsidR="00000000" w:rsidDel="00000000" w:rsidP="00000000" w:rsidRDefault="00000000" w:rsidRPr="00000000" w14:paraId="0000000F">
      <w:pPr>
        <w:spacing w:line="400" w:lineRule="auto"/>
        <w:rPr>
          <w:color w:val="222222"/>
          <w:sz w:val="18"/>
          <w:szCs w:val="18"/>
        </w:rPr>
      </w:pPr>
      <w:r w:rsidDel="00000000" w:rsidR="00000000" w:rsidRPr="00000000">
        <w:rPr>
          <w:color w:val="222222"/>
          <w:sz w:val="18"/>
          <w:szCs w:val="18"/>
          <w:rtl w:val="0"/>
        </w:rPr>
        <w:t xml:space="preserve">The Ohio Department of Health Concussion Information Sheet for Youth Organization (hereinafter the “Information Sheet”) shall be distributed to parents via this </w:t>
      </w:r>
      <w:hyperlink r:id="rId6">
        <w:r w:rsidDel="00000000" w:rsidR="00000000" w:rsidRPr="00000000">
          <w:rPr>
            <w:color w:val="d60002"/>
            <w:sz w:val="18"/>
            <w:szCs w:val="18"/>
            <w:rtl w:val="0"/>
          </w:rPr>
          <w:t xml:space="preserve">link </w:t>
        </w:r>
      </w:hyperlink>
      <w:r w:rsidDel="00000000" w:rsidR="00000000" w:rsidRPr="00000000">
        <w:rPr>
          <w:color w:val="222222"/>
          <w:sz w:val="18"/>
          <w:szCs w:val="18"/>
          <w:rtl w:val="0"/>
        </w:rPr>
        <w:t xml:space="preserve">and a link within the NWCCSAY Online Registration module.</w:t>
      </w:r>
    </w:p>
    <w:p w:rsidR="00000000" w:rsidDel="00000000" w:rsidP="00000000" w:rsidRDefault="00000000" w:rsidRPr="00000000" w14:paraId="00000010">
      <w:pPr>
        <w:spacing w:line="400" w:lineRule="auto"/>
        <w:rPr>
          <w:color w:val="222222"/>
          <w:sz w:val="18"/>
          <w:szCs w:val="18"/>
        </w:rPr>
      </w:pPr>
      <w:r w:rsidDel="00000000" w:rsidR="00000000" w:rsidRPr="00000000">
        <w:rPr>
          <w:rtl w:val="0"/>
        </w:rPr>
      </w:r>
    </w:p>
    <w:p w:rsidR="00000000" w:rsidDel="00000000" w:rsidP="00000000" w:rsidRDefault="00000000" w:rsidRPr="00000000" w14:paraId="00000011">
      <w:pPr>
        <w:spacing w:line="400" w:lineRule="auto"/>
        <w:rPr>
          <w:color w:val="cc0000"/>
          <w:sz w:val="18"/>
          <w:szCs w:val="18"/>
        </w:rPr>
      </w:pPr>
      <w:r w:rsidDel="00000000" w:rsidR="00000000" w:rsidRPr="00000000">
        <w:rPr>
          <w:color w:val="cc0000"/>
          <w:sz w:val="18"/>
          <w:szCs w:val="18"/>
          <w:rtl w:val="0"/>
        </w:rPr>
        <w:t xml:space="preserve">II. ONLINE CONCUSSION TRAINING</w:t>
      </w:r>
    </w:p>
    <w:p w:rsidR="00000000" w:rsidDel="00000000" w:rsidP="00000000" w:rsidRDefault="00000000" w:rsidRPr="00000000" w14:paraId="00000012">
      <w:pPr>
        <w:spacing w:line="400" w:lineRule="auto"/>
        <w:rPr>
          <w:color w:val="222222"/>
          <w:sz w:val="18"/>
          <w:szCs w:val="18"/>
        </w:rPr>
      </w:pPr>
      <w:r w:rsidDel="00000000" w:rsidR="00000000" w:rsidRPr="00000000">
        <w:rPr>
          <w:color w:val="222222"/>
          <w:sz w:val="18"/>
          <w:szCs w:val="18"/>
          <w:rtl w:val="0"/>
        </w:rPr>
        <w:t xml:space="preserve">All coaches (including assistant coaches) and referees must take the concussion training online via the National Federation of High School (NFHS) coaches’ website and email a copy of the completion certificate to NWCCSAY. No coach or assistant coach may participate in games or practice until the online training has been completed. A team’s uniforms will not provided to the head coach until NWCCSAY has received the completion certificates for the head coach and all assistant coaches.</w:t>
      </w:r>
    </w:p>
    <w:p w:rsidR="00000000" w:rsidDel="00000000" w:rsidP="00000000" w:rsidRDefault="00000000" w:rsidRPr="00000000" w14:paraId="00000013">
      <w:pPr>
        <w:spacing w:line="400" w:lineRule="auto"/>
        <w:rPr>
          <w:color w:val="222222"/>
          <w:sz w:val="18"/>
          <w:szCs w:val="18"/>
        </w:rPr>
      </w:pPr>
      <w:r w:rsidDel="00000000" w:rsidR="00000000" w:rsidRPr="00000000">
        <w:rPr>
          <w:rtl w:val="0"/>
        </w:rPr>
      </w:r>
    </w:p>
    <w:p w:rsidR="00000000" w:rsidDel="00000000" w:rsidP="00000000" w:rsidRDefault="00000000" w:rsidRPr="00000000" w14:paraId="00000014">
      <w:pPr>
        <w:spacing w:line="400" w:lineRule="auto"/>
        <w:rPr>
          <w:color w:val="cc0000"/>
          <w:sz w:val="18"/>
          <w:szCs w:val="18"/>
        </w:rPr>
      </w:pPr>
      <w:r w:rsidDel="00000000" w:rsidR="00000000" w:rsidRPr="00000000">
        <w:rPr>
          <w:color w:val="cc0000"/>
          <w:sz w:val="18"/>
          <w:szCs w:val="18"/>
          <w:rtl w:val="0"/>
        </w:rPr>
        <w:t xml:space="preserve">III. REMOVAL FROM PLAY</w:t>
      </w:r>
    </w:p>
    <w:p w:rsidR="00000000" w:rsidDel="00000000" w:rsidP="00000000" w:rsidRDefault="00000000" w:rsidRPr="00000000" w14:paraId="00000015">
      <w:pPr>
        <w:spacing w:line="400" w:lineRule="auto"/>
        <w:rPr>
          <w:color w:val="222222"/>
          <w:sz w:val="18"/>
          <w:szCs w:val="18"/>
        </w:rPr>
      </w:pPr>
      <w:r w:rsidDel="00000000" w:rsidR="00000000" w:rsidRPr="00000000">
        <w:rPr>
          <w:color w:val="222222"/>
          <w:sz w:val="18"/>
          <w:szCs w:val="18"/>
          <w:rtl w:val="0"/>
        </w:rPr>
        <w:t xml:space="preserve">Ohio’s Return to Play law features three key rules that its leagues, coaches, referees, officials, and athletes and their families must abide by:</w:t>
      </w:r>
    </w:p>
    <w:p w:rsidR="00000000" w:rsidDel="00000000" w:rsidP="00000000" w:rsidRDefault="00000000" w:rsidRPr="00000000" w14:paraId="00000016">
      <w:pPr>
        <w:spacing w:line="400" w:lineRule="auto"/>
        <w:rPr>
          <w:color w:val="222222"/>
          <w:sz w:val="18"/>
          <w:szCs w:val="18"/>
        </w:rPr>
      </w:pPr>
      <w:r w:rsidDel="00000000" w:rsidR="00000000" w:rsidRPr="00000000">
        <w:rPr>
          <w:color w:val="222222"/>
          <w:sz w:val="18"/>
          <w:szCs w:val="18"/>
          <w:rtl w:val="0"/>
        </w:rPr>
        <w:t xml:space="preserve">Rule One: Coaches, referees, or officials shall remove from play a player exhibiting the signs and symptoms of a concussion during practice or a game.</w:t>
      </w:r>
    </w:p>
    <w:p w:rsidR="00000000" w:rsidDel="00000000" w:rsidP="00000000" w:rsidRDefault="00000000" w:rsidRPr="00000000" w14:paraId="00000017">
      <w:pPr>
        <w:spacing w:line="400" w:lineRule="auto"/>
        <w:rPr>
          <w:color w:val="222222"/>
          <w:sz w:val="18"/>
          <w:szCs w:val="18"/>
        </w:rPr>
      </w:pPr>
      <w:r w:rsidDel="00000000" w:rsidR="00000000" w:rsidRPr="00000000">
        <w:rPr>
          <w:color w:val="222222"/>
          <w:sz w:val="18"/>
          <w:szCs w:val="18"/>
          <w:rtl w:val="0"/>
        </w:rPr>
        <w:t xml:space="preserve">Rule Two: The player cannot return to play on the same day that he or she is removed after exhibiting symptoms of a concussion.</w:t>
      </w:r>
    </w:p>
    <w:p w:rsidR="00000000" w:rsidDel="00000000" w:rsidP="00000000" w:rsidRDefault="00000000" w:rsidRPr="00000000" w14:paraId="00000018">
      <w:pPr>
        <w:spacing w:line="400" w:lineRule="auto"/>
        <w:rPr>
          <w:color w:val="222222"/>
          <w:sz w:val="18"/>
          <w:szCs w:val="18"/>
        </w:rPr>
      </w:pPr>
      <w:r w:rsidDel="00000000" w:rsidR="00000000" w:rsidRPr="00000000">
        <w:rPr>
          <w:color w:val="222222"/>
          <w:sz w:val="18"/>
          <w:szCs w:val="18"/>
          <w:rtl w:val="0"/>
        </w:rPr>
        <w:t xml:space="preserve">Rule Three: The player is not permitted to return to play until he or she has been assessed by a physician or licensed health care provider and received written clearance.</w:t>
      </w:r>
    </w:p>
    <w:p w:rsidR="00000000" w:rsidDel="00000000" w:rsidP="00000000" w:rsidRDefault="00000000" w:rsidRPr="00000000" w14:paraId="00000019">
      <w:pPr>
        <w:spacing w:line="400" w:lineRule="auto"/>
        <w:rPr>
          <w:color w:val="222222"/>
          <w:sz w:val="18"/>
          <w:szCs w:val="18"/>
        </w:rPr>
      </w:pPr>
      <w:r w:rsidDel="00000000" w:rsidR="00000000" w:rsidRPr="00000000">
        <w:rPr>
          <w:rtl w:val="0"/>
        </w:rPr>
      </w:r>
    </w:p>
    <w:p w:rsidR="00000000" w:rsidDel="00000000" w:rsidP="00000000" w:rsidRDefault="00000000" w:rsidRPr="00000000" w14:paraId="0000001A">
      <w:pPr>
        <w:spacing w:line="400" w:lineRule="auto"/>
        <w:rPr>
          <w:color w:val="cc0000"/>
          <w:sz w:val="18"/>
          <w:szCs w:val="18"/>
        </w:rPr>
      </w:pPr>
      <w:r w:rsidDel="00000000" w:rsidR="00000000" w:rsidRPr="00000000">
        <w:rPr>
          <w:color w:val="cc0000"/>
          <w:sz w:val="18"/>
          <w:szCs w:val="18"/>
          <w:rtl w:val="0"/>
        </w:rPr>
        <w:t xml:space="preserve">IV. NOTICE TO NWCCSAY THAT A PLAYER WAS REMOVED</w:t>
      </w:r>
    </w:p>
    <w:p w:rsidR="00000000" w:rsidDel="00000000" w:rsidP="00000000" w:rsidRDefault="00000000" w:rsidRPr="00000000" w14:paraId="0000001B">
      <w:pPr>
        <w:spacing w:line="400" w:lineRule="auto"/>
        <w:rPr>
          <w:color w:val="222222"/>
          <w:sz w:val="18"/>
          <w:szCs w:val="18"/>
        </w:rPr>
      </w:pPr>
      <w:r w:rsidDel="00000000" w:rsidR="00000000" w:rsidRPr="00000000">
        <w:rPr>
          <w:color w:val="222222"/>
          <w:sz w:val="18"/>
          <w:szCs w:val="18"/>
          <w:rtl w:val="0"/>
        </w:rPr>
        <w:t xml:space="preserve">A. If a player is removed for exhibiting the signs and symptoms of a concussion during practice, the head coach shall report the removal via email to NWCCSAY.</w:t>
      </w:r>
    </w:p>
    <w:p w:rsidR="00000000" w:rsidDel="00000000" w:rsidP="00000000" w:rsidRDefault="00000000" w:rsidRPr="00000000" w14:paraId="0000001C">
      <w:pPr>
        <w:spacing w:line="400" w:lineRule="auto"/>
        <w:rPr>
          <w:color w:val="222222"/>
          <w:sz w:val="18"/>
          <w:szCs w:val="18"/>
        </w:rPr>
      </w:pPr>
      <w:r w:rsidDel="00000000" w:rsidR="00000000" w:rsidRPr="00000000">
        <w:rPr>
          <w:color w:val="222222"/>
          <w:sz w:val="18"/>
          <w:szCs w:val="18"/>
          <w:rtl w:val="0"/>
        </w:rPr>
        <w:t xml:space="preserve">B. If a player is removed for exhibiting the signs and symptoms of a concussion during a game, the referees shall note the player’s name and jersey number on the score card and indicate the reason the player was removed.</w:t>
      </w:r>
    </w:p>
    <w:p w:rsidR="00000000" w:rsidDel="00000000" w:rsidP="00000000" w:rsidRDefault="00000000" w:rsidRPr="00000000" w14:paraId="0000001D">
      <w:pPr>
        <w:spacing w:line="400" w:lineRule="auto"/>
        <w:rPr>
          <w:color w:val="222222"/>
          <w:sz w:val="18"/>
          <w:szCs w:val="18"/>
        </w:rPr>
      </w:pPr>
      <w:r w:rsidDel="00000000" w:rsidR="00000000" w:rsidRPr="00000000">
        <w:rPr>
          <w:rtl w:val="0"/>
        </w:rPr>
      </w:r>
    </w:p>
    <w:p w:rsidR="00000000" w:rsidDel="00000000" w:rsidP="00000000" w:rsidRDefault="00000000" w:rsidRPr="00000000" w14:paraId="0000001E">
      <w:pPr>
        <w:spacing w:line="400" w:lineRule="auto"/>
        <w:rPr>
          <w:color w:val="cc0000"/>
          <w:sz w:val="18"/>
          <w:szCs w:val="18"/>
        </w:rPr>
      </w:pPr>
      <w:r w:rsidDel="00000000" w:rsidR="00000000" w:rsidRPr="00000000">
        <w:rPr>
          <w:color w:val="cc0000"/>
          <w:sz w:val="18"/>
          <w:szCs w:val="18"/>
          <w:rtl w:val="0"/>
        </w:rPr>
        <w:t xml:space="preserve">IV. RETURN TO PLAY</w:t>
      </w:r>
    </w:p>
    <w:p w:rsidR="00000000" w:rsidDel="00000000" w:rsidP="00000000" w:rsidRDefault="00000000" w:rsidRPr="00000000" w14:paraId="0000001F">
      <w:pPr>
        <w:spacing w:line="400" w:lineRule="auto"/>
        <w:rPr>
          <w:color w:val="222222"/>
          <w:sz w:val="18"/>
          <w:szCs w:val="18"/>
        </w:rPr>
      </w:pPr>
      <w:r w:rsidDel="00000000" w:rsidR="00000000" w:rsidRPr="00000000">
        <w:rPr>
          <w:color w:val="222222"/>
          <w:sz w:val="18"/>
          <w:szCs w:val="18"/>
          <w:rtl w:val="0"/>
        </w:rPr>
        <w:t xml:space="preserve">If a player was removed for exhibiting the signs and symptoms of a concussion during a practice or game, a coach shall not allow the player to practice or play in a game until NWCCSAY informs the head coach that the player is cleared to play. NWCCSAY’s will not clear a player until the parent or guardian of the athlete (or player if at least 18 years old) provides NWCCSAY with written clearance from a physician or licensed health care provider.</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300" w:lineRule="auto"/>
        <w:rPr>
          <w:color w:val="343446"/>
          <w:sz w:val="36"/>
          <w:szCs w:val="36"/>
          <w:u w:val="single"/>
        </w:rPr>
      </w:pPr>
      <w:bookmarkStart w:colFirst="0" w:colLast="0" w:name="_tl29u8za27eg" w:id="3"/>
      <w:bookmarkEnd w:id="3"/>
      <w:r w:rsidDel="00000000" w:rsidR="00000000" w:rsidRPr="00000000">
        <w:rPr>
          <w:color w:val="343446"/>
          <w:sz w:val="36"/>
          <w:szCs w:val="36"/>
          <w:u w:val="single"/>
          <w:rtl w:val="0"/>
        </w:rPr>
        <w:t xml:space="preserve">Lindsay's Law</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0" w:lineRule="auto"/>
        <w:jc w:val="center"/>
        <w:rPr>
          <w:color w:val="343446"/>
          <w:sz w:val="36"/>
          <w:szCs w:val="36"/>
        </w:rPr>
      </w:pPr>
      <w:bookmarkStart w:colFirst="0" w:colLast="0" w:name="_j9m0jti0c536" w:id="4"/>
      <w:bookmarkEnd w:id="4"/>
      <w:r w:rsidDel="00000000" w:rsidR="00000000" w:rsidRPr="00000000">
        <w:rPr>
          <w:color w:val="343446"/>
          <w:sz w:val="36"/>
          <w:szCs w:val="36"/>
          <w:rtl w:val="0"/>
        </w:rPr>
        <w:t xml:space="preserve">LINDSAY'S LAW - OHIO RESIDENTS</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line="400" w:lineRule="auto"/>
        <w:rPr>
          <w:color w:val="222222"/>
          <w:sz w:val="18"/>
          <w:szCs w:val="18"/>
        </w:rPr>
      </w:pPr>
      <w:r w:rsidDel="00000000" w:rsidR="00000000" w:rsidRPr="00000000">
        <w:rPr>
          <w:color w:val="222222"/>
          <w:sz w:val="18"/>
          <w:szCs w:val="18"/>
          <w:rtl w:val="0"/>
        </w:rPr>
        <w:t xml:space="preserve">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line="400" w:lineRule="auto"/>
        <w:rPr>
          <w:b w:val="1"/>
          <w:color w:val="222222"/>
          <w:sz w:val="18"/>
          <w:szCs w:val="18"/>
        </w:rPr>
      </w:pPr>
      <w:r w:rsidDel="00000000" w:rsidR="00000000" w:rsidRPr="00000000">
        <w:rPr>
          <w:b w:val="1"/>
          <w:color w:val="222222"/>
          <w:sz w:val="18"/>
          <w:szCs w:val="18"/>
          <w:rtl w:val="0"/>
        </w:rPr>
        <w:t xml:space="preserve">Attention: All Ohio based SAY Soccer Areas and Districts</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line="400" w:lineRule="auto"/>
        <w:rPr>
          <w:b w:val="1"/>
          <w:color w:val="222222"/>
          <w:sz w:val="18"/>
          <w:szCs w:val="18"/>
        </w:rPr>
      </w:pPr>
      <w:r w:rsidDel="00000000" w:rsidR="00000000" w:rsidRPr="00000000">
        <w:rPr>
          <w:b w:val="1"/>
          <w:color w:val="222222"/>
          <w:sz w:val="18"/>
          <w:szCs w:val="18"/>
          <w:rtl w:val="0"/>
        </w:rPr>
        <w:t xml:space="preserve">Effective Immediately all Ohio based SAY Soccer affiliated programs will be required to comply with the following NEW Ohio law. It is important to note that this is not a SAY Policy.  It is an Ohio Law, thus it does not apply to SAY programs operating outside of the state of Ohio.</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line="400" w:lineRule="auto"/>
        <w:rPr>
          <w:b w:val="1"/>
          <w:color w:val="222222"/>
          <w:sz w:val="18"/>
          <w:szCs w:val="18"/>
        </w:rPr>
      </w:pPr>
      <w:r w:rsidDel="00000000" w:rsidR="00000000" w:rsidRPr="00000000">
        <w:rPr>
          <w:b w:val="1"/>
          <w:color w:val="222222"/>
          <w:sz w:val="18"/>
          <w:szCs w:val="18"/>
          <w:rtl w:val="0"/>
        </w:rPr>
        <w:t xml:space="preserve"> </w:t>
      </w:r>
    </w:p>
    <w:p w:rsidR="00000000" w:rsidDel="00000000" w:rsidP="00000000" w:rsidRDefault="00000000" w:rsidRPr="00000000" w14:paraId="0000002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0" w:lineRule="auto"/>
        <w:jc w:val="center"/>
        <w:rPr>
          <w:color w:val="343446"/>
          <w:sz w:val="36"/>
          <w:szCs w:val="36"/>
        </w:rPr>
      </w:pPr>
      <w:bookmarkStart w:colFirst="0" w:colLast="0" w:name="_5l7ffmu1a1ks" w:id="5"/>
      <w:bookmarkEnd w:id="5"/>
      <w:r w:rsidDel="00000000" w:rsidR="00000000" w:rsidRPr="00000000">
        <w:rPr>
          <w:color w:val="343446"/>
          <w:sz w:val="36"/>
          <w:szCs w:val="36"/>
          <w:rtl w:val="0"/>
        </w:rPr>
        <w:t xml:space="preserve">Lindsay’s Law: Sudden Cardiac Arrest in Youth Athletes</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line="400" w:lineRule="auto"/>
        <w:rPr>
          <w:b w:val="1"/>
          <w:color w:val="222222"/>
          <w:sz w:val="18"/>
          <w:szCs w:val="18"/>
        </w:rPr>
      </w:pPr>
      <w:r w:rsidDel="00000000" w:rsidR="00000000" w:rsidRPr="00000000">
        <w:rPr>
          <w:b w:val="1"/>
          <w:color w:val="222222"/>
          <w:sz w:val="18"/>
          <w:szCs w:val="18"/>
          <w:rtl w:val="0"/>
        </w:rPr>
        <w:t xml:space="preserve">Lindsay’s Law</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line="400" w:lineRule="auto"/>
        <w:rPr>
          <w:color w:val="222222"/>
          <w:sz w:val="18"/>
          <w:szCs w:val="18"/>
        </w:rPr>
      </w:pPr>
      <w:r w:rsidDel="00000000" w:rsidR="00000000" w:rsidRPr="00000000">
        <w:rPr>
          <w:color w:val="222222"/>
          <w:sz w:val="18"/>
          <w:szCs w:val="18"/>
          <w:rtl w:val="0"/>
        </w:rPr>
        <w:t xml:space="preserve">Lindsay’s Law, Ohio Revised Code </w:t>
      </w:r>
      <w:hyperlink r:id="rId7">
        <w:r w:rsidDel="00000000" w:rsidR="00000000" w:rsidRPr="00000000">
          <w:rPr>
            <w:color w:val="d60002"/>
            <w:sz w:val="18"/>
            <w:szCs w:val="18"/>
            <w:rtl w:val="0"/>
          </w:rPr>
          <w:t xml:space="preserve">3313.5310</w:t>
        </w:r>
      </w:hyperlink>
      <w:r w:rsidDel="00000000" w:rsidR="00000000" w:rsidRPr="00000000">
        <w:rPr>
          <w:color w:val="222222"/>
          <w:sz w:val="18"/>
          <w:szCs w:val="18"/>
          <w:rtl w:val="0"/>
        </w:rPr>
        <w:t xml:space="preserve">, </w:t>
      </w:r>
      <w:hyperlink r:id="rId8">
        <w:r w:rsidDel="00000000" w:rsidR="00000000" w:rsidRPr="00000000">
          <w:rPr>
            <w:color w:val="d60002"/>
            <w:sz w:val="18"/>
            <w:szCs w:val="18"/>
            <w:rtl w:val="0"/>
          </w:rPr>
          <w:t xml:space="preserve">3707.58</w:t>
        </w:r>
      </w:hyperlink>
      <w:r w:rsidDel="00000000" w:rsidR="00000000" w:rsidRPr="00000000">
        <w:rPr>
          <w:color w:val="222222"/>
          <w:sz w:val="18"/>
          <w:szCs w:val="18"/>
          <w:rtl w:val="0"/>
        </w:rPr>
        <w:t xml:space="preserve"> and </w:t>
      </w:r>
      <w:hyperlink r:id="rId9">
        <w:r w:rsidDel="00000000" w:rsidR="00000000" w:rsidRPr="00000000">
          <w:rPr>
            <w:color w:val="d60002"/>
            <w:sz w:val="18"/>
            <w:szCs w:val="18"/>
            <w:rtl w:val="0"/>
          </w:rPr>
          <w:t xml:space="preserve">3707.59</w:t>
        </w:r>
      </w:hyperlink>
      <w:r w:rsidDel="00000000" w:rsidR="00000000" w:rsidRPr="00000000">
        <w:rPr>
          <w:color w:val="222222"/>
          <w:sz w:val="18"/>
          <w:szCs w:val="18"/>
          <w:rtl w:val="0"/>
        </w:rPr>
        <w:t xml:space="preserve"> went into effect in 2017.</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line="400" w:lineRule="auto"/>
        <w:rPr>
          <w:color w:val="222222"/>
          <w:sz w:val="18"/>
          <w:szCs w:val="18"/>
        </w:rPr>
      </w:pPr>
      <w:r w:rsidDel="00000000" w:rsidR="00000000" w:rsidRPr="00000000">
        <w:rPr>
          <w:color w:val="222222"/>
          <w:sz w:val="18"/>
          <w:szCs w:val="18"/>
          <w:rtl w:val="0"/>
        </w:rPr>
        <w:t xml:space="preserve">In accordance with this law, the Ohio Department of Health, the Ohio Department of Education, the Ohio High School Athletic Association, the Ohio Chapter of the American College of Cardiology and other stakeholders jointly developed guidelines and other relevant materials to inform and educate students and youth athletes participating in or desiring to participate in an athletic activity, their parents, and their coaches about the nature and warning signs of sudden cardiac arrest.</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line="400" w:lineRule="auto"/>
        <w:rPr>
          <w:color w:val="222222"/>
          <w:sz w:val="18"/>
          <w:szCs w:val="18"/>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line="400" w:lineRule="auto"/>
        <w:rPr>
          <w:b w:val="1"/>
          <w:color w:val="222222"/>
          <w:sz w:val="18"/>
          <w:szCs w:val="18"/>
        </w:rPr>
      </w:pPr>
      <w:r w:rsidDel="00000000" w:rsidR="00000000" w:rsidRPr="00000000">
        <w:rPr>
          <w:b w:val="1"/>
          <w:color w:val="222222"/>
          <w:sz w:val="18"/>
          <w:szCs w:val="18"/>
          <w:rtl w:val="0"/>
        </w:rPr>
        <w:t xml:space="preserve">What is Sudden Cardiac Arrest?</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line="400" w:lineRule="auto"/>
        <w:rPr>
          <w:color w:val="222222"/>
          <w:sz w:val="18"/>
          <w:szCs w:val="18"/>
        </w:rPr>
      </w:pPr>
      <w:r w:rsidDel="00000000" w:rsidR="00000000" w:rsidRPr="00000000">
        <w:rPr>
          <w:color w:val="222222"/>
          <w:sz w:val="18"/>
          <w:szCs w:val="18"/>
          <w:rtl w:val="0"/>
        </w:rPr>
        <w:t xml:space="preserve">A Sudden Cardiac Arrest (SCA) occurs when the heart suddenly and unexpectedly stops beating, cutting off blood flow to the brain and other vital organs.  Sudden cardiac arrest is fatal if not treated immediately, most often by a defibrillator.</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line="400" w:lineRule="auto"/>
        <w:rPr>
          <w:b w:val="1"/>
          <w:color w:val="222222"/>
          <w:sz w:val="18"/>
          <w:szCs w:val="18"/>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line="400" w:lineRule="auto"/>
        <w:rPr>
          <w:b w:val="1"/>
          <w:color w:val="222222"/>
          <w:sz w:val="18"/>
          <w:szCs w:val="18"/>
        </w:rPr>
      </w:pPr>
      <w:r w:rsidDel="00000000" w:rsidR="00000000" w:rsidRPr="00000000">
        <w:rPr>
          <w:b w:val="1"/>
          <w:color w:val="222222"/>
          <w:sz w:val="18"/>
          <w:szCs w:val="18"/>
          <w:rtl w:val="0"/>
        </w:rPr>
        <w:t xml:space="preserve">Who is Lindsay?</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line="400" w:lineRule="auto"/>
        <w:rPr>
          <w:color w:val="222222"/>
          <w:sz w:val="18"/>
          <w:szCs w:val="18"/>
        </w:rPr>
      </w:pPr>
      <w:r w:rsidDel="00000000" w:rsidR="00000000" w:rsidRPr="00000000">
        <w:rPr>
          <w:color w:val="222222"/>
          <w:sz w:val="18"/>
          <w:szCs w:val="18"/>
          <w:rtl w:val="0"/>
        </w:rPr>
        <w:t xml:space="preserve">Senate Bill 252 is named for national heart health advocate and former Miss Ohio Lindsay Davis who suffers from a heart condition and has since dedicated her career to raising awareness of this potentially fatal condition.</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line="400" w:lineRule="auto"/>
        <w:rPr>
          <w:color w:val="222222"/>
          <w:sz w:val="18"/>
          <w:szCs w:val="18"/>
        </w:rPr>
      </w:pPr>
      <w:r w:rsidDel="00000000" w:rsidR="00000000" w:rsidRPr="00000000">
        <w:rPr>
          <w:color w:val="222222"/>
          <w:sz w:val="18"/>
          <w:szCs w:val="18"/>
          <w:rtl w:val="0"/>
        </w:rPr>
        <w:t xml:space="preserve">"Sudden cardiac arrest is the number one killer of student athletes," said Davis. "At any moment I could have died because coaches and teachers had no idea this was even a possibility for someone who looked as healthy as I did at that age."</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line="400" w:lineRule="auto"/>
        <w:rPr>
          <w:color w:val="d60002"/>
          <w:sz w:val="18"/>
          <w:szCs w:val="18"/>
        </w:rPr>
      </w:pPr>
      <w:hyperlink r:id="rId10">
        <w:r w:rsidDel="00000000" w:rsidR="00000000" w:rsidRPr="00000000">
          <w:rPr>
            <w:color w:val="d60002"/>
            <w:sz w:val="18"/>
            <w:szCs w:val="18"/>
            <w:rtl w:val="0"/>
          </w:rPr>
          <w:t xml:space="preserve">http://ohiosenate.gov/republicans/press/hite-joins-former-miss-ohio-to-announce-passage-of-lifesaving-bill-addressing-risk-of-sudden-cardiac-arrest-in-student-athletes</w:t>
        </w:r>
      </w:hyperlink>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line="400" w:lineRule="auto"/>
        <w:rPr>
          <w:color w:val="222222"/>
          <w:sz w:val="18"/>
          <w:szCs w:val="18"/>
        </w:rPr>
      </w:pPr>
      <w:r w:rsidDel="00000000" w:rsidR="00000000" w:rsidRPr="00000000">
        <w:rPr>
          <w:color w:val="222222"/>
          <w:sz w:val="18"/>
          <w:szCs w:val="18"/>
          <w:rtl w:val="0"/>
        </w:rPr>
        <w:t xml:space="preserve"> </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line="400" w:lineRule="auto"/>
        <w:rPr>
          <w:b w:val="1"/>
          <w:color w:val="222222"/>
          <w:sz w:val="18"/>
          <w:szCs w:val="18"/>
        </w:rPr>
      </w:pPr>
      <w:r w:rsidDel="00000000" w:rsidR="00000000" w:rsidRPr="00000000">
        <w:rPr>
          <w:b w:val="1"/>
          <w:color w:val="222222"/>
          <w:sz w:val="18"/>
          <w:szCs w:val="18"/>
          <w:rtl w:val="0"/>
        </w:rPr>
        <w:t xml:space="preserve">What your SAYArea should do next: </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line="400" w:lineRule="auto"/>
        <w:rPr>
          <w:color w:val="222222"/>
          <w:sz w:val="18"/>
          <w:szCs w:val="18"/>
        </w:rPr>
      </w:pPr>
      <w:r w:rsidDel="00000000" w:rsidR="00000000" w:rsidRPr="00000000">
        <w:rPr>
          <w:b w:val="1"/>
          <w:color w:val="222222"/>
          <w:sz w:val="18"/>
          <w:szCs w:val="18"/>
          <w:rtl w:val="0"/>
        </w:rPr>
        <w:t xml:space="preserve">1.    Parents/guardians</w:t>
      </w:r>
      <w:r w:rsidDel="00000000" w:rsidR="00000000" w:rsidRPr="00000000">
        <w:rPr>
          <w:color w:val="222222"/>
          <w:sz w:val="18"/>
          <w:szCs w:val="18"/>
          <w:rtl w:val="0"/>
        </w:rPr>
        <w:t xml:space="preserve"> </w:t>
      </w:r>
      <w:r w:rsidDel="00000000" w:rsidR="00000000" w:rsidRPr="00000000">
        <w:rPr>
          <w:b w:val="1"/>
          <w:color w:val="222222"/>
          <w:sz w:val="18"/>
          <w:szCs w:val="18"/>
          <w:rtl w:val="0"/>
        </w:rPr>
        <w:t xml:space="preserve">and</w:t>
      </w:r>
      <w:r w:rsidDel="00000000" w:rsidR="00000000" w:rsidRPr="00000000">
        <w:rPr>
          <w:color w:val="222222"/>
          <w:sz w:val="18"/>
          <w:szCs w:val="18"/>
          <w:rtl w:val="0"/>
        </w:rPr>
        <w:t xml:space="preserve"> </w:t>
      </w:r>
      <w:r w:rsidDel="00000000" w:rsidR="00000000" w:rsidRPr="00000000">
        <w:rPr>
          <w:b w:val="1"/>
          <w:color w:val="222222"/>
          <w:sz w:val="18"/>
          <w:szCs w:val="18"/>
          <w:rtl w:val="0"/>
        </w:rPr>
        <w:t xml:space="preserve">youth athletes</w:t>
      </w:r>
      <w:r w:rsidDel="00000000" w:rsidR="00000000" w:rsidRPr="00000000">
        <w:rPr>
          <w:color w:val="222222"/>
          <w:sz w:val="18"/>
          <w:szCs w:val="18"/>
          <w:rtl w:val="0"/>
        </w:rPr>
        <w:t xml:space="preserve">:</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line="400" w:lineRule="auto"/>
        <w:rPr>
          <w:color w:val="222222"/>
          <w:sz w:val="18"/>
          <w:szCs w:val="18"/>
        </w:rPr>
      </w:pPr>
      <w:r w:rsidDel="00000000" w:rsidR="00000000" w:rsidRPr="00000000">
        <w:rPr>
          <w:color w:val="222222"/>
          <w:sz w:val="18"/>
          <w:szCs w:val="18"/>
          <w:rtl w:val="0"/>
        </w:rPr>
        <w:t xml:space="preserve">Inform the parents and youth athletes to review the following resources:</w:t>
      </w:r>
    </w:p>
    <w:p w:rsidR="00000000" w:rsidDel="00000000" w:rsidP="00000000" w:rsidRDefault="00000000" w:rsidRPr="00000000" w14:paraId="00000039">
      <w:pPr>
        <w:numPr>
          <w:ilvl w:val="0"/>
          <w:numId w:val="4"/>
        </w:numPr>
        <w:pBdr>
          <w:top w:color="auto" w:space="0" w:sz="0" w:val="none"/>
          <w:bottom w:color="auto" w:space="0" w:sz="0" w:val="none"/>
          <w:right w:color="auto" w:space="0" w:sz="0" w:val="none"/>
          <w:between w:color="auto" w:space="0" w:sz="0" w:val="none"/>
        </w:pBdr>
        <w:ind w:left="1080" w:hanging="360"/>
      </w:pPr>
      <w:hyperlink r:id="rId11">
        <w:r w:rsidDel="00000000" w:rsidR="00000000" w:rsidRPr="00000000">
          <w:rPr>
            <w:color w:val="d60002"/>
            <w:sz w:val="18"/>
            <w:szCs w:val="18"/>
            <w:rtl w:val="0"/>
          </w:rPr>
          <w:t xml:space="preserve">Required video</w:t>
        </w:r>
      </w:hyperlink>
      <w:r w:rsidDel="00000000" w:rsidR="00000000" w:rsidRPr="00000000">
        <w:rPr>
          <w:rtl w:val="0"/>
        </w:rPr>
      </w:r>
    </w:p>
    <w:p w:rsidR="00000000" w:rsidDel="00000000" w:rsidP="00000000" w:rsidRDefault="00000000" w:rsidRPr="00000000" w14:paraId="0000003A">
      <w:pPr>
        <w:numPr>
          <w:ilvl w:val="0"/>
          <w:numId w:val="3"/>
        </w:numPr>
        <w:pBdr>
          <w:top w:color="auto" w:space="0" w:sz="0" w:val="none"/>
          <w:bottom w:color="auto" w:space="0" w:sz="0" w:val="none"/>
          <w:right w:color="auto" w:space="0" w:sz="0" w:val="none"/>
          <w:between w:color="auto" w:space="0" w:sz="0" w:val="none"/>
        </w:pBdr>
        <w:ind w:left="1080" w:hanging="360"/>
      </w:pPr>
      <w:hyperlink r:id="rId12">
        <w:r w:rsidDel="00000000" w:rsidR="00000000" w:rsidRPr="00000000">
          <w:rPr>
            <w:color w:val="d60002"/>
            <w:sz w:val="18"/>
            <w:szCs w:val="18"/>
            <w:rtl w:val="0"/>
          </w:rPr>
          <w:t xml:space="preserve">Required SCA Informational Handout</w:t>
        </w:r>
      </w:hyperlink>
      <w:r w:rsidDel="00000000" w:rsidR="00000000" w:rsidRPr="00000000">
        <w:rPr>
          <w:rtl w:val="0"/>
        </w:rPr>
      </w:r>
    </w:p>
    <w:p w:rsidR="00000000" w:rsidDel="00000000" w:rsidP="00000000" w:rsidRDefault="00000000" w:rsidRPr="00000000" w14:paraId="0000003B">
      <w:pPr>
        <w:numPr>
          <w:ilvl w:val="0"/>
          <w:numId w:val="2"/>
        </w:numPr>
        <w:pBdr>
          <w:top w:color="auto" w:space="0" w:sz="0" w:val="none"/>
          <w:bottom w:color="auto" w:space="0" w:sz="0" w:val="none"/>
          <w:right w:color="auto" w:space="0" w:sz="0" w:val="none"/>
          <w:between w:color="auto" w:space="0" w:sz="0" w:val="none"/>
        </w:pBdr>
        <w:ind w:left="1080" w:hanging="360"/>
      </w:pPr>
      <w:hyperlink r:id="rId13">
        <w:r w:rsidDel="00000000" w:rsidR="00000000" w:rsidRPr="00000000">
          <w:rPr>
            <w:color w:val="d60002"/>
            <w:sz w:val="18"/>
            <w:szCs w:val="18"/>
            <w:rtl w:val="0"/>
          </w:rPr>
          <w:t xml:space="preserve">Required Signature Form</w:t>
        </w:r>
      </w:hyperlink>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line="400" w:lineRule="auto"/>
        <w:rPr>
          <w:b w:val="1"/>
          <w:color w:val="222222"/>
          <w:sz w:val="18"/>
          <w:szCs w:val="18"/>
        </w:rPr>
      </w:pPr>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line="400" w:lineRule="auto"/>
        <w:rPr>
          <w:color w:val="222222"/>
          <w:sz w:val="18"/>
          <w:szCs w:val="18"/>
        </w:rPr>
      </w:pPr>
      <w:r w:rsidDel="00000000" w:rsidR="00000000" w:rsidRPr="00000000">
        <w:rPr>
          <w:b w:val="1"/>
          <w:color w:val="222222"/>
          <w:sz w:val="18"/>
          <w:szCs w:val="18"/>
          <w:rtl w:val="0"/>
        </w:rPr>
        <w:t xml:space="preserve">2.    Coaches</w:t>
      </w:r>
      <w:r w:rsidDel="00000000" w:rsidR="00000000" w:rsidRPr="00000000">
        <w:rPr>
          <w:color w:val="222222"/>
          <w:sz w:val="18"/>
          <w:szCs w:val="18"/>
          <w:rtl w:val="0"/>
        </w:rPr>
        <w:t xml:space="preserve">:</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line="400" w:lineRule="auto"/>
        <w:rPr>
          <w:color w:val="222222"/>
          <w:sz w:val="18"/>
          <w:szCs w:val="18"/>
        </w:rPr>
      </w:pPr>
      <w:r w:rsidDel="00000000" w:rsidR="00000000" w:rsidRPr="00000000">
        <w:rPr>
          <w:color w:val="222222"/>
          <w:sz w:val="18"/>
          <w:szCs w:val="18"/>
          <w:rtl w:val="0"/>
        </w:rPr>
        <w:t xml:space="preserve">Inform the coaches to view the following resources:</w:t>
      </w:r>
    </w:p>
    <w:p w:rsidR="00000000" w:rsidDel="00000000" w:rsidP="00000000" w:rsidRDefault="00000000" w:rsidRPr="00000000" w14:paraId="0000003F">
      <w:pPr>
        <w:numPr>
          <w:ilvl w:val="0"/>
          <w:numId w:val="6"/>
        </w:numPr>
        <w:pBdr>
          <w:top w:color="auto" w:space="0" w:sz="0" w:val="none"/>
          <w:bottom w:color="auto" w:space="0" w:sz="0" w:val="none"/>
          <w:right w:color="auto" w:space="0" w:sz="0" w:val="none"/>
          <w:between w:color="auto" w:space="0" w:sz="0" w:val="none"/>
        </w:pBdr>
        <w:ind w:left="1080" w:hanging="360"/>
      </w:pPr>
      <w:hyperlink r:id="rId14">
        <w:r w:rsidDel="00000000" w:rsidR="00000000" w:rsidRPr="00000000">
          <w:rPr>
            <w:color w:val="d60002"/>
            <w:sz w:val="18"/>
            <w:szCs w:val="18"/>
            <w:rtl w:val="0"/>
          </w:rPr>
          <w:t xml:space="preserve">Required video</w:t>
        </w:r>
      </w:hyperlink>
      <w:r w:rsidDel="00000000" w:rsidR="00000000" w:rsidRPr="00000000">
        <w:rPr>
          <w:rtl w:val="0"/>
        </w:rPr>
      </w:r>
    </w:p>
    <w:p w:rsidR="00000000" w:rsidDel="00000000" w:rsidP="00000000" w:rsidRDefault="00000000" w:rsidRPr="00000000" w14:paraId="00000040">
      <w:pPr>
        <w:numPr>
          <w:ilvl w:val="0"/>
          <w:numId w:val="5"/>
        </w:numPr>
        <w:pBdr>
          <w:top w:color="auto" w:space="0" w:sz="0" w:val="none"/>
          <w:bottom w:color="auto" w:space="0" w:sz="0" w:val="none"/>
          <w:right w:color="auto" w:space="0" w:sz="0" w:val="none"/>
          <w:between w:color="auto" w:space="0" w:sz="0" w:val="none"/>
        </w:pBdr>
        <w:ind w:left="1080" w:hanging="360"/>
      </w:pPr>
      <w:hyperlink r:id="rId15">
        <w:r w:rsidDel="00000000" w:rsidR="00000000" w:rsidRPr="00000000">
          <w:rPr>
            <w:color w:val="d60002"/>
            <w:sz w:val="18"/>
            <w:szCs w:val="18"/>
            <w:rtl w:val="0"/>
          </w:rPr>
          <w:t xml:space="preserve">Required SCA Informational Handout</w:t>
        </w:r>
      </w:hyperlink>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line="400" w:lineRule="auto"/>
        <w:rPr>
          <w:b w:val="1"/>
          <w:color w:val="222222"/>
          <w:sz w:val="18"/>
          <w:szCs w:val="18"/>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line="400" w:lineRule="auto"/>
        <w:rPr>
          <w:b w:val="1"/>
          <w:color w:val="222222"/>
          <w:sz w:val="18"/>
          <w:szCs w:val="18"/>
        </w:rPr>
      </w:pPr>
      <w:r w:rsidDel="00000000" w:rsidR="00000000" w:rsidRPr="00000000">
        <w:rPr>
          <w:b w:val="1"/>
          <w:color w:val="222222"/>
          <w:sz w:val="18"/>
          <w:szCs w:val="18"/>
          <w:rtl w:val="0"/>
        </w:rPr>
        <w:t xml:space="preserve">3.    SAYAreas:</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line="400" w:lineRule="auto"/>
        <w:rPr>
          <w:color w:val="222222"/>
          <w:sz w:val="18"/>
          <w:szCs w:val="18"/>
        </w:rPr>
      </w:pPr>
      <w:r w:rsidDel="00000000" w:rsidR="00000000" w:rsidRPr="00000000">
        <w:rPr>
          <w:color w:val="222222"/>
          <w:sz w:val="18"/>
          <w:szCs w:val="18"/>
          <w:rtl w:val="0"/>
        </w:rPr>
        <w:t xml:space="preserve">In accordance with this Ohio Law, Ohio based SAYAreas must establish criteria/penalties for a coach who fails to adhere to the provisions of the following sections of the new law.</w:t>
      </w:r>
    </w:p>
    <w:p w:rsidR="00000000" w:rsidDel="00000000" w:rsidP="00000000" w:rsidRDefault="00000000" w:rsidRPr="00000000" w14:paraId="0000004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0" w:lineRule="auto"/>
        <w:jc w:val="center"/>
        <w:rPr>
          <w:color w:val="343446"/>
          <w:sz w:val="36"/>
          <w:szCs w:val="36"/>
        </w:rPr>
      </w:pPr>
      <w:bookmarkStart w:colFirst="0" w:colLast="0" w:name="_134tkm4tg0b3" w:id="6"/>
      <w:bookmarkEnd w:id="6"/>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0" w:lineRule="auto"/>
        <w:jc w:val="center"/>
        <w:rPr>
          <w:color w:val="343446"/>
          <w:sz w:val="36"/>
          <w:szCs w:val="36"/>
        </w:rPr>
      </w:pPr>
      <w:bookmarkStart w:colFirst="0" w:colLast="0" w:name="_134tkm4tg0b3" w:id="6"/>
      <w:bookmarkEnd w:id="6"/>
      <w:r w:rsidDel="00000000" w:rsidR="00000000" w:rsidRPr="00000000">
        <w:rPr>
          <w:color w:val="343446"/>
          <w:sz w:val="36"/>
          <w:szCs w:val="36"/>
          <w:rtl w:val="0"/>
        </w:rPr>
        <w:t xml:space="preserve">Referenced from: Ohio Revised Code 3707.58.  Information regarding sudden cardiac arrest.</w:t>
      </w:r>
    </w:p>
    <w:p w:rsidR="00000000" w:rsidDel="00000000" w:rsidP="00000000" w:rsidRDefault="00000000" w:rsidRPr="00000000" w14:paraId="0000004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0" w:lineRule="auto"/>
        <w:rPr>
          <w:b w:val="1"/>
          <w:color w:val="343446"/>
          <w:sz w:val="36"/>
          <w:szCs w:val="36"/>
        </w:rPr>
      </w:pPr>
      <w:bookmarkStart w:colFirst="0" w:colLast="0" w:name="_nwk6g59ewweh" w:id="7"/>
      <w:bookmarkEnd w:id="7"/>
      <w:r w:rsidDel="00000000" w:rsidR="00000000" w:rsidRPr="00000000">
        <w:rPr>
          <w:b w:val="1"/>
          <w:color w:val="343446"/>
          <w:sz w:val="36"/>
          <w:szCs w:val="36"/>
          <w:rtl w:val="0"/>
        </w:rPr>
        <w:t xml:space="preserve">Section (E)</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line="400" w:lineRule="auto"/>
        <w:rPr>
          <w:color w:val="222222"/>
          <w:sz w:val="18"/>
          <w:szCs w:val="18"/>
        </w:rPr>
      </w:pPr>
      <w:r w:rsidDel="00000000" w:rsidR="00000000" w:rsidRPr="00000000">
        <w:rPr>
          <w:color w:val="222222"/>
          <w:sz w:val="18"/>
          <w:szCs w:val="18"/>
          <w:rtl w:val="0"/>
        </w:rPr>
        <w:t xml:space="preserve">(1) A youth athlete shall not be allowed to participate in an athletic activity organized by a youth sports organization if either of the following is the case:</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line="400" w:lineRule="auto"/>
        <w:rPr>
          <w:color w:val="222222"/>
          <w:sz w:val="18"/>
          <w:szCs w:val="18"/>
        </w:rPr>
      </w:pPr>
      <w:r w:rsidDel="00000000" w:rsidR="00000000" w:rsidRPr="00000000">
        <w:rPr>
          <w:color w:val="222222"/>
          <w:sz w:val="18"/>
          <w:szCs w:val="18"/>
          <w:rtl w:val="0"/>
        </w:rPr>
        <w:t xml:space="preserve">(a) The youth athlete's biological parent, biological sibling, or biological child has previously experienced sudden cardiac arrest, and the youth athlete has not been evaluated and cleared for participation in an athletic activity organized by a youth sports organization by a physician authorized under Chapter 4731. of the Revised Code to practice medicine and surgery or osteopathic medicine and surgery.</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line="400" w:lineRule="auto"/>
        <w:rPr>
          <w:color w:val="222222"/>
          <w:sz w:val="18"/>
          <w:szCs w:val="18"/>
        </w:rPr>
      </w:pPr>
      <w:r w:rsidDel="00000000" w:rsidR="00000000" w:rsidRPr="00000000">
        <w:rPr>
          <w:color w:val="222222"/>
          <w:sz w:val="18"/>
          <w:szCs w:val="18"/>
          <w:rtl w:val="0"/>
        </w:rPr>
        <w:t xml:space="preserve">(b) The youth athlete is known to have exhibited syncope or fainting at any time prior to or following an athletic activity and has not been evaluated and cleared for return under division (E)(3) of this section after exhibiting syncope or fainting.</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line="400" w:lineRule="auto"/>
        <w:rPr>
          <w:color w:val="222222"/>
          <w:sz w:val="18"/>
          <w:szCs w:val="18"/>
        </w:rPr>
      </w:pPr>
      <w:r w:rsidDel="00000000" w:rsidR="00000000" w:rsidRPr="00000000">
        <w:rPr>
          <w:color w:val="222222"/>
          <w:sz w:val="18"/>
          <w:szCs w:val="18"/>
          <w:rtl w:val="0"/>
        </w:rPr>
        <w:t xml:space="preserve">(2) A youth athlete shall be removed by the youth athlete's coach from participation in an athletic activity organized by a youth sports organization if the youth athlete exhibits syncope or fainting.</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line="400" w:lineRule="auto"/>
        <w:rPr>
          <w:color w:val="222222"/>
          <w:sz w:val="18"/>
          <w:szCs w:val="18"/>
        </w:rPr>
      </w:pPr>
      <w:r w:rsidDel="00000000" w:rsidR="00000000" w:rsidRPr="00000000">
        <w:rPr>
          <w:color w:val="222222"/>
          <w:sz w:val="18"/>
          <w:szCs w:val="18"/>
          <w:rtl w:val="0"/>
        </w:rPr>
        <w:t xml:space="preserve">(3) If a youth athlete is not allowed to participate in or is removed from participation in an athletic activity organized by a youth sports organization under division (E)(1) or (2) of this section, the youth athlete shall not be allowed to return to participation until the youth athlete is evaluated and cleared for return in writing by any of the following:</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line="400" w:lineRule="auto"/>
        <w:rPr>
          <w:color w:val="222222"/>
          <w:sz w:val="18"/>
          <w:szCs w:val="18"/>
        </w:rPr>
      </w:pPr>
      <w:r w:rsidDel="00000000" w:rsidR="00000000" w:rsidRPr="00000000">
        <w:rPr>
          <w:color w:val="222222"/>
          <w:sz w:val="18"/>
          <w:szCs w:val="18"/>
          <w:rtl w:val="0"/>
        </w:rPr>
        <w:t xml:space="preserve">(a) A physician authorized under Chapter 4731. of the Revised Code to practice medicine and surgery or osteopathic medicine and surgery, including a physician who specializes in cardiology;</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line="400" w:lineRule="auto"/>
        <w:rPr>
          <w:color w:val="222222"/>
          <w:sz w:val="18"/>
          <w:szCs w:val="18"/>
        </w:rPr>
      </w:pPr>
      <w:r w:rsidDel="00000000" w:rsidR="00000000" w:rsidRPr="00000000">
        <w:rPr>
          <w:color w:val="222222"/>
          <w:sz w:val="18"/>
          <w:szCs w:val="18"/>
          <w:rtl w:val="0"/>
        </w:rPr>
        <w:t xml:space="preserve">(b) A certified nurse practitioner, clinical nurse specialist, or certified nurse-midwife who holds a certificate of authority issued under Chapter 4723. of the Revised Code.</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line="400" w:lineRule="auto"/>
        <w:rPr>
          <w:color w:val="222222"/>
          <w:sz w:val="18"/>
          <w:szCs w:val="18"/>
        </w:rPr>
      </w:pPr>
      <w:r w:rsidDel="00000000" w:rsidR="00000000" w:rsidRPr="00000000">
        <w:rPr>
          <w:color w:val="222222"/>
          <w:sz w:val="18"/>
          <w:szCs w:val="18"/>
          <w:rtl w:val="0"/>
        </w:rPr>
        <w:t xml:space="preserve">The licensed health care providers specified in divisions (E)(3)(a) and (b) of this section may consult with any other licensed or certified health care providers in order to determine whether a youth athlete is ready to return to participation.</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line="400" w:lineRule="auto"/>
        <w:rPr>
          <w:color w:val="222222"/>
          <w:sz w:val="18"/>
          <w:szCs w:val="18"/>
        </w:rPr>
      </w:pPr>
      <w:r w:rsidDel="00000000" w:rsidR="00000000" w:rsidRPr="00000000">
        <w:rPr>
          <w:b w:val="1"/>
          <w:color w:val="222222"/>
          <w:sz w:val="18"/>
          <w:szCs w:val="18"/>
          <w:rtl w:val="0"/>
        </w:rPr>
        <w:t xml:space="preserve">Section</w:t>
      </w:r>
      <w:r w:rsidDel="00000000" w:rsidR="00000000" w:rsidRPr="00000000">
        <w:rPr>
          <w:color w:val="222222"/>
          <w:sz w:val="18"/>
          <w:szCs w:val="18"/>
          <w:rtl w:val="0"/>
        </w:rPr>
        <w:t xml:space="preserve"> </w:t>
      </w:r>
      <w:r w:rsidDel="00000000" w:rsidR="00000000" w:rsidRPr="00000000">
        <w:rPr>
          <w:b w:val="1"/>
          <w:color w:val="222222"/>
          <w:sz w:val="18"/>
          <w:szCs w:val="18"/>
          <w:rtl w:val="0"/>
        </w:rPr>
        <w:t xml:space="preserve">(F)</w:t>
      </w:r>
      <w:r w:rsidDel="00000000" w:rsidR="00000000" w:rsidRPr="00000000">
        <w:rPr>
          <w:color w:val="222222"/>
          <w:sz w:val="18"/>
          <w:szCs w:val="18"/>
          <w:rtl w:val="0"/>
        </w:rPr>
        <w:t xml:space="preserve"> </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line="400" w:lineRule="auto"/>
        <w:rPr>
          <w:color w:val="222222"/>
          <w:sz w:val="18"/>
          <w:szCs w:val="18"/>
        </w:rPr>
      </w:pPr>
      <w:r w:rsidDel="00000000" w:rsidR="00000000" w:rsidRPr="00000000">
        <w:rPr>
          <w:color w:val="222222"/>
          <w:sz w:val="18"/>
          <w:szCs w:val="18"/>
          <w:rtl w:val="0"/>
        </w:rPr>
        <w:t xml:space="preserve">A youth sports organization that is subject to this section shall establish penalties for a coach who violates the provisions of division (E) of this section.</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line="400" w:lineRule="auto"/>
        <w:rPr>
          <w:color w:val="222222"/>
          <w:sz w:val="18"/>
          <w:szCs w:val="18"/>
        </w:rPr>
      </w:pPr>
      <w:r w:rsidDel="00000000" w:rsidR="00000000" w:rsidRPr="00000000">
        <w:rPr>
          <w:color w:val="222222"/>
          <w:sz w:val="18"/>
          <w:szCs w:val="18"/>
          <w:rtl w:val="0"/>
        </w:rPr>
        <w:t xml:space="preserve"> </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line="400" w:lineRule="auto"/>
        <w:rPr>
          <w:b w:val="1"/>
          <w:color w:val="222222"/>
          <w:sz w:val="18"/>
          <w:szCs w:val="18"/>
        </w:rPr>
      </w:pPr>
      <w:r w:rsidDel="00000000" w:rsidR="00000000" w:rsidRPr="00000000">
        <w:rPr>
          <w:b w:val="1"/>
          <w:color w:val="222222"/>
          <w:sz w:val="18"/>
          <w:szCs w:val="18"/>
          <w:rtl w:val="0"/>
        </w:rPr>
        <w:t xml:space="preserve">ODH Contact Information</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line="400" w:lineRule="auto"/>
        <w:rPr>
          <w:color w:val="222222"/>
          <w:sz w:val="18"/>
          <w:szCs w:val="18"/>
        </w:rPr>
      </w:pPr>
      <w:r w:rsidDel="00000000" w:rsidR="00000000" w:rsidRPr="00000000">
        <w:rPr>
          <w:color w:val="222222"/>
          <w:sz w:val="18"/>
          <w:szCs w:val="18"/>
          <w:rtl w:val="0"/>
        </w:rPr>
        <w:t xml:space="preserve">Ohio Department of Health</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line="400" w:lineRule="auto"/>
        <w:rPr>
          <w:color w:val="222222"/>
          <w:sz w:val="18"/>
          <w:szCs w:val="18"/>
        </w:rPr>
      </w:pPr>
      <w:r w:rsidDel="00000000" w:rsidR="00000000" w:rsidRPr="00000000">
        <w:rPr>
          <w:color w:val="222222"/>
          <w:sz w:val="18"/>
          <w:szCs w:val="18"/>
          <w:rtl w:val="0"/>
        </w:rPr>
        <w:t xml:space="preserve">School Nursing Program</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line="400" w:lineRule="auto"/>
        <w:rPr>
          <w:color w:val="222222"/>
          <w:sz w:val="18"/>
          <w:szCs w:val="18"/>
        </w:rPr>
      </w:pPr>
      <w:r w:rsidDel="00000000" w:rsidR="00000000" w:rsidRPr="00000000">
        <w:rPr>
          <w:color w:val="222222"/>
          <w:sz w:val="18"/>
          <w:szCs w:val="18"/>
          <w:rtl w:val="0"/>
        </w:rPr>
        <w:t xml:space="preserve">246 North High Street, 7th Floor</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line="400" w:lineRule="auto"/>
        <w:rPr>
          <w:color w:val="222222"/>
          <w:sz w:val="18"/>
          <w:szCs w:val="18"/>
        </w:rPr>
      </w:pPr>
      <w:r w:rsidDel="00000000" w:rsidR="00000000" w:rsidRPr="00000000">
        <w:rPr>
          <w:color w:val="222222"/>
          <w:sz w:val="18"/>
          <w:szCs w:val="18"/>
          <w:rtl w:val="0"/>
        </w:rPr>
        <w:t xml:space="preserve">Columbus, OH 43215</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line="400" w:lineRule="auto"/>
        <w:rPr>
          <w:color w:val="222222"/>
          <w:sz w:val="18"/>
          <w:szCs w:val="18"/>
        </w:rPr>
      </w:pPr>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line="400" w:lineRule="auto"/>
        <w:rPr>
          <w:color w:val="222222"/>
          <w:sz w:val="18"/>
          <w:szCs w:val="18"/>
        </w:rPr>
      </w:pPr>
      <w:r w:rsidDel="00000000" w:rsidR="00000000" w:rsidRPr="00000000">
        <w:rPr>
          <w:color w:val="222222"/>
          <w:sz w:val="18"/>
          <w:szCs w:val="18"/>
          <w:rtl w:val="0"/>
        </w:rPr>
        <w:t xml:space="preserve">Telephone: 614-466-1930</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line="400" w:lineRule="auto"/>
        <w:rPr>
          <w:color w:val="222222"/>
          <w:sz w:val="18"/>
          <w:szCs w:val="18"/>
        </w:rPr>
      </w:pPr>
      <w:r w:rsidDel="00000000" w:rsidR="00000000" w:rsidRPr="00000000">
        <w:rPr>
          <w:rtl w:val="0"/>
        </w:rPr>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pacing w:line="400" w:lineRule="auto"/>
        <w:rPr>
          <w:color w:val="222222"/>
          <w:sz w:val="18"/>
          <w:szCs w:val="18"/>
        </w:rPr>
      </w:pPr>
      <w:r w:rsidDel="00000000" w:rsidR="00000000" w:rsidRPr="00000000">
        <w:rPr>
          <w:color w:val="222222"/>
          <w:sz w:val="18"/>
          <w:szCs w:val="18"/>
          <w:rtl w:val="0"/>
        </w:rPr>
        <w:t xml:space="preserve">Email: </w:t>
      </w:r>
      <w:r w:rsidDel="00000000" w:rsidR="00000000" w:rsidRPr="00000000">
        <w:rPr>
          <w:color w:val="d60002"/>
          <w:sz w:val="18"/>
          <w:szCs w:val="18"/>
          <w:rtl w:val="0"/>
        </w:rPr>
        <w:t xml:space="preserve"> BCHS@odh.ohio.gov </w:t>
      </w:r>
      <w:r w:rsidDel="00000000" w:rsidR="00000000" w:rsidRPr="00000000">
        <w:rPr>
          <w:color w:val="222222"/>
          <w:sz w:val="18"/>
          <w:szCs w:val="18"/>
          <w:rtl w:val="0"/>
        </w:rPr>
        <w:t xml:space="preserve"> </w:t>
      </w:r>
    </w:p>
    <w:p w:rsidR="00000000" w:rsidDel="00000000" w:rsidP="00000000" w:rsidRDefault="00000000" w:rsidRPr="00000000" w14:paraId="0000005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300" w:lineRule="auto"/>
        <w:rPr>
          <w:color w:val="343446"/>
          <w:sz w:val="36"/>
          <w:szCs w:val="36"/>
        </w:rPr>
      </w:pPr>
      <w:bookmarkStart w:colFirst="0" w:colLast="0" w:name="_1evslt74stz6" w:id="8"/>
      <w:bookmarkEnd w:id="8"/>
      <w:r w:rsidDel="00000000" w:rsidR="00000000" w:rsidRPr="00000000">
        <w:rPr>
          <w:color w:val="343446"/>
          <w:sz w:val="36"/>
          <w:szCs w:val="36"/>
          <w:rtl w:val="0"/>
        </w:rPr>
        <w:t xml:space="preserve">Policy Links</w:t>
      </w:r>
    </w:p>
    <w:p w:rsidR="00000000" w:rsidDel="00000000" w:rsidP="00000000" w:rsidRDefault="00000000" w:rsidRPr="00000000" w14:paraId="0000005F">
      <w:pPr>
        <w:numPr>
          <w:ilvl w:val="0"/>
          <w:numId w:val="1"/>
        </w:numPr>
        <w:pBdr>
          <w:top w:color="auto" w:space="0" w:sz="0" w:val="none"/>
          <w:left w:color="auto" w:space="0" w:sz="0" w:val="none"/>
          <w:bottom w:color="auto" w:space="0" w:sz="0" w:val="none"/>
          <w:right w:color="auto" w:space="0" w:sz="0" w:val="none"/>
          <w:between w:color="auto" w:space="0" w:sz="0" w:val="none"/>
        </w:pBdr>
        <w:spacing w:line="400" w:lineRule="auto"/>
        <w:ind w:left="1080" w:hanging="360"/>
      </w:pPr>
      <w:hyperlink r:id="rId16">
        <w:r w:rsidDel="00000000" w:rsidR="00000000" w:rsidRPr="00000000">
          <w:rPr>
            <w:color w:val="d60002"/>
            <w:sz w:val="18"/>
            <w:szCs w:val="18"/>
            <w:rtl w:val="0"/>
          </w:rPr>
          <w:t xml:space="preserve">NWCCSAY Code of Ethics and Conduct (revised April, 2010)</w:t>
        </w:r>
      </w:hyperlink>
      <w:r w:rsidDel="00000000" w:rsidR="00000000" w:rsidRPr="00000000">
        <w:rPr>
          <w:rtl w:val="0"/>
        </w:rPr>
      </w:r>
    </w:p>
    <w:p w:rsidR="00000000" w:rsidDel="00000000" w:rsidP="00000000" w:rsidRDefault="00000000" w:rsidRPr="00000000" w14:paraId="00000060">
      <w:pPr>
        <w:numPr>
          <w:ilvl w:val="0"/>
          <w:numId w:val="1"/>
        </w:numPr>
        <w:pBdr>
          <w:top w:color="auto" w:space="0" w:sz="0" w:val="none"/>
          <w:left w:color="auto" w:space="0" w:sz="0" w:val="none"/>
          <w:bottom w:color="auto" w:space="0" w:sz="0" w:val="none"/>
          <w:right w:color="auto" w:space="0" w:sz="0" w:val="none"/>
          <w:between w:color="auto" w:space="0" w:sz="0" w:val="none"/>
        </w:pBdr>
        <w:spacing w:line="400" w:lineRule="auto"/>
        <w:ind w:left="1080" w:hanging="360"/>
      </w:pPr>
      <w:hyperlink r:id="rId17">
        <w:r w:rsidDel="00000000" w:rsidR="00000000" w:rsidRPr="00000000">
          <w:rPr>
            <w:color w:val="d60002"/>
            <w:sz w:val="18"/>
            <w:szCs w:val="18"/>
            <w:rtl w:val="0"/>
          </w:rPr>
          <w:t xml:space="preserve">NWCCSAY Code of Regulations</w:t>
        </w:r>
      </w:hyperlink>
      <w:r w:rsidDel="00000000" w:rsidR="00000000" w:rsidRPr="00000000">
        <w:rPr>
          <w:rtl w:val="0"/>
        </w:rPr>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line="400" w:lineRule="auto"/>
        <w:rPr>
          <w:color w:val="222222"/>
          <w:sz w:val="18"/>
          <w:szCs w:val="1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22222"/>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22222"/>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22222"/>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progressive.powerstream.net/008/00153/SCA_LL_ParentInfo.mp4" TargetMode="External"/><Relationship Id="rId10" Type="http://schemas.openxmlformats.org/officeDocument/2006/relationships/hyperlink" Target="http://ohiosenate.gov/republicans/press/hite-joins-former-miss-ohio-to-announce-passage-of-lifesaving-bill-addressing-risk-of-sudden-cardiac-arrest-in-student-athletes" TargetMode="External"/><Relationship Id="rId13" Type="http://schemas.openxmlformats.org/officeDocument/2006/relationships/hyperlink" Target="http://www.odh.ohio.gov/-/media/ODH/ASSETS/Files/chss/Lindsays-Law/Parent-Athlete-Signature-Form.pdf?la=en" TargetMode="External"/><Relationship Id="rId12" Type="http://schemas.openxmlformats.org/officeDocument/2006/relationships/hyperlink" Target="http://www.odh.ohio.gov/-/media/ODH/ASSETS/Files/chss/Lindsays-Law/Parent-Guardian.pdf?la=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odes.ohio.gov/orc/3707.59" TargetMode="External"/><Relationship Id="rId15" Type="http://schemas.openxmlformats.org/officeDocument/2006/relationships/hyperlink" Target="http://www.odh.ohio.gov/-/media/ODH/ASSETS/Files/chss/Lindsays-Law/Coach-Info.pdf?la=en" TargetMode="External"/><Relationship Id="rId14" Type="http://schemas.openxmlformats.org/officeDocument/2006/relationships/hyperlink" Target="http://progressive.powerstream.net/008/00153/SCA_LL_CoachInfo.mp4" TargetMode="External"/><Relationship Id="rId17" Type="http://schemas.openxmlformats.org/officeDocument/2006/relationships/hyperlink" Target="https://www.milfordsoccer.com/portals/4933/docs/policies_code%20of%20regulations%20revised%202009%20final.pdf" TargetMode="External"/><Relationship Id="rId16" Type="http://schemas.openxmlformats.org/officeDocument/2006/relationships/hyperlink" Target="https://www.milfordsoccer.com/portals/4933/docs/policies_code%20of%20ethics%20and%20conduct%202010%20final.pdf" TargetMode="External"/><Relationship Id="rId5" Type="http://schemas.openxmlformats.org/officeDocument/2006/relationships/styles" Target="styles.xml"/><Relationship Id="rId6" Type="http://schemas.openxmlformats.org/officeDocument/2006/relationships/hyperlink" Target="https://bsbproduction.s3.amazonaws.com/portals/4933/docs/odh-concussion-information-sheetfor-interscholastic-athletics.pdf" TargetMode="External"/><Relationship Id="rId7" Type="http://schemas.openxmlformats.org/officeDocument/2006/relationships/hyperlink" Target="http://codes.ohio.gov/orc/3313.5310" TargetMode="External"/><Relationship Id="rId8" Type="http://schemas.openxmlformats.org/officeDocument/2006/relationships/hyperlink" Target="http://codes.ohio.gov/orc/3707.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